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F38E" w14:textId="77777777" w:rsidR="0056645D" w:rsidRDefault="002507DB">
      <w:r>
        <w:t>GOSPODARSTVO EUROPE</w:t>
      </w:r>
    </w:p>
    <w:p w14:paraId="139557F2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gospodarstvo je skup svih djelatnosti kojima se stanovništvo svijeta bavi, dijeli se na sektore</w:t>
      </w:r>
    </w:p>
    <w:p w14:paraId="635B8BB8" w14:textId="77777777" w:rsidR="002507DB" w:rsidRDefault="002507DB" w:rsidP="002507DB">
      <w:pPr>
        <w:pStyle w:val="Odlomakpopisa"/>
        <w:numPr>
          <w:ilvl w:val="0"/>
          <w:numId w:val="2"/>
        </w:numPr>
      </w:pPr>
      <w:r>
        <w:t>sektor – PRIMARNI – poljoprivreda, stočarstvo, šumarstvo, lov, ribolov</w:t>
      </w:r>
    </w:p>
    <w:p w14:paraId="4A0C0382" w14:textId="77777777" w:rsidR="002507DB" w:rsidRDefault="002507DB" w:rsidP="002507DB">
      <w:pPr>
        <w:pStyle w:val="Odlomakpopisa"/>
        <w:numPr>
          <w:ilvl w:val="0"/>
          <w:numId w:val="2"/>
        </w:numPr>
      </w:pPr>
      <w:r>
        <w:t>sektor – SEKUNDARNI (PROIZVODNI) – industrija, rudarstvo, građevina, brodogradnja, energetika, proizvodni obrti</w:t>
      </w:r>
    </w:p>
    <w:p w14:paraId="49EF811F" w14:textId="77777777" w:rsidR="002507DB" w:rsidRDefault="002507DB" w:rsidP="002507DB">
      <w:pPr>
        <w:pStyle w:val="Odlomakpopisa"/>
        <w:numPr>
          <w:ilvl w:val="0"/>
          <w:numId w:val="2"/>
        </w:numPr>
      </w:pPr>
      <w:r>
        <w:t>sektor – TERCIJARNI (USLUŽNI) – trgovina, turizam, ugostiteljstvo, promet, bankarstvo,  osiguranja, uslužni obrti i servisi</w:t>
      </w:r>
    </w:p>
    <w:p w14:paraId="04395583" w14:textId="77777777" w:rsidR="002507DB" w:rsidRDefault="002507DB" w:rsidP="002507DB">
      <w:pPr>
        <w:pStyle w:val="Odlomakpopisa"/>
        <w:numPr>
          <w:ilvl w:val="0"/>
          <w:numId w:val="2"/>
        </w:numPr>
      </w:pPr>
      <w:r>
        <w:t>sektor – KVARTARNI (državne i javne službe) – policija, vojska, vatrogasci, hitna služba, medicina, obrazovanje, znanost, kultura, sport, sudstvo, državna uprava (politika)</w:t>
      </w:r>
    </w:p>
    <w:p w14:paraId="26922E80" w14:textId="77777777" w:rsidR="002507DB" w:rsidRDefault="002507DB" w:rsidP="002507DB"/>
    <w:p w14:paraId="510EA8E9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 xml:space="preserve">Europa je jedan od najrazvijenijih kontinenata – 4 zemlje su članice G7 (Njemačka, Francuska, UK, Italija) </w:t>
      </w:r>
    </w:p>
    <w:p w14:paraId="3A72C644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malo zaposlenih u primarnim djelatnostima koje su mehanizirane i osuvremenjene</w:t>
      </w:r>
    </w:p>
    <w:p w14:paraId="602CED73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kontinent siromašan rudama i energentima pa ih uvozimo</w:t>
      </w:r>
    </w:p>
    <w:p w14:paraId="369E514F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rana i snažna industrijalizacija (započela na prostoru zapadne Europe) – danas najrazvijenije europske zemlje</w:t>
      </w:r>
    </w:p>
    <w:p w14:paraId="72A21931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danas je većina stanovništva zaposlena u uslužnom sektoru – TERCIJARIZACIJA</w:t>
      </w:r>
    </w:p>
    <w:p w14:paraId="4FAD504E" w14:textId="77777777" w:rsidR="002507DB" w:rsidRDefault="002507DB" w:rsidP="002507DB"/>
    <w:p w14:paraId="46EEA291" w14:textId="77777777" w:rsidR="002507DB" w:rsidRDefault="002507DB" w:rsidP="002507DB">
      <w:r>
        <w:t>GRADOVI I GRADSKI NAČIN ŽIVLJENJA</w:t>
      </w:r>
    </w:p>
    <w:p w14:paraId="4BDF7389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URBANIZACIJA – proces nastanka, razvoja i širenja gradova i gradskog načina života</w:t>
      </w:r>
    </w:p>
    <w:p w14:paraId="566026F6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>AGLOMERACIJA – grad sa svojom urbaniziranom okolicom (npr. Zagreb)</w:t>
      </w:r>
    </w:p>
    <w:p w14:paraId="41C37D30" w14:textId="77777777" w:rsidR="002507DB" w:rsidRDefault="002507DB" w:rsidP="002507DB">
      <w:pPr>
        <w:pStyle w:val="Odlomakpopisa"/>
        <w:numPr>
          <w:ilvl w:val="0"/>
          <w:numId w:val="1"/>
        </w:numPr>
      </w:pPr>
      <w:r>
        <w:t xml:space="preserve">SATELITSKI GRADOVI – manja urbanizirana naselja u blizini aglomeracije s kojom su prometno dobro povezani i stanovništvo </w:t>
      </w:r>
      <w:r w:rsidR="003E0BB8">
        <w:t>dnevno migrira zbog posla ili školovanja (za Zagreb, npr. Sv. I. Zelina, D. Selo, V. Gorica, Samobor, Zaprešić…)</w:t>
      </w:r>
    </w:p>
    <w:p w14:paraId="03A681C5" w14:textId="77777777" w:rsidR="003E0BB8" w:rsidRDefault="003E0BB8" w:rsidP="002507DB">
      <w:pPr>
        <w:pStyle w:val="Odlomakpopisa"/>
        <w:numPr>
          <w:ilvl w:val="0"/>
          <w:numId w:val="1"/>
        </w:numPr>
      </w:pPr>
      <w:r>
        <w:t>KONURBACIJA – više sraslih (spojenih) aglomeracija u jedan urbanizirani prostor – najveća u Europi je Rajna Ruhr u Njemačkoj</w:t>
      </w:r>
    </w:p>
    <w:p w14:paraId="25CD0230" w14:textId="77777777" w:rsidR="003E0BB8" w:rsidRDefault="003E0BB8" w:rsidP="002507DB">
      <w:pPr>
        <w:pStyle w:val="Odlomakpopisa"/>
        <w:numPr>
          <w:ilvl w:val="0"/>
          <w:numId w:val="1"/>
        </w:numPr>
      </w:pPr>
      <w:r>
        <w:t>zbog potrebe uvoza sirovina i energenata razvijaju su gradovi na obalama Europe – obala je LITORALIZIRANA</w:t>
      </w:r>
    </w:p>
    <w:p w14:paraId="44D9B7F0" w14:textId="77777777" w:rsidR="003E0BB8" w:rsidRDefault="003E0BB8" w:rsidP="002507DB">
      <w:pPr>
        <w:pStyle w:val="Odlomakpopisa"/>
        <w:numPr>
          <w:ilvl w:val="0"/>
          <w:numId w:val="1"/>
        </w:numPr>
      </w:pPr>
      <w:r>
        <w:t xml:space="preserve">najgušće naseljeni i najurbaniziraniji </w:t>
      </w:r>
      <w:bookmarkStart w:id="0" w:name="_GoBack"/>
      <w:bookmarkEnd w:id="0"/>
      <w:r>
        <w:t>dijelovi Europe su Rajna Ruhr, Šlezija na jugu Poljske i talijanski industrijski trokut</w:t>
      </w:r>
    </w:p>
    <w:sectPr w:rsidR="003E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13A6"/>
    <w:multiLevelType w:val="hybridMultilevel"/>
    <w:tmpl w:val="7164970E"/>
    <w:lvl w:ilvl="0" w:tplc="6FB6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6C6E"/>
    <w:multiLevelType w:val="hybridMultilevel"/>
    <w:tmpl w:val="27927134"/>
    <w:lvl w:ilvl="0" w:tplc="B1324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DB"/>
    <w:rsid w:val="002507DB"/>
    <w:rsid w:val="003E0BB8"/>
    <w:rsid w:val="005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501"/>
  <w15:chartTrackingRefBased/>
  <w15:docId w15:val="{4D3E47B8-5B10-4080-B0D0-79C9CB1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211C08D3-ECBC-4AF8-A383-BD85AB25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0A5BE-F7D3-47D6-B6DD-A16C8DE1A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ACF81-6440-44B7-B446-C5A1CC319143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3086e586-c657-492d-9aef-3a8247516ce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ced62c-b112-4fa6-931f-9f7c45b00a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2019-12-06T14:21:00Z</dcterms:created>
  <dcterms:modified xsi:type="dcterms:W3CDTF">2019-12-06T14:36:00Z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